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4C" w:rsidRPr="00D0574C" w:rsidRDefault="00D0574C" w:rsidP="00D0574C">
      <w:pPr>
        <w:spacing w:after="0" w:line="240" w:lineRule="auto"/>
        <w:jc w:val="center"/>
        <w:rPr>
          <w:rFonts w:ascii="Times New Roman" w:hAnsi="Times New Roman" w:cs="Times New Roman"/>
          <w:b/>
          <w:color w:val="C00000"/>
          <w:sz w:val="40"/>
          <w:szCs w:val="24"/>
          <w:bdr w:val="none" w:sz="0" w:space="0" w:color="auto" w:frame="1"/>
          <w:lang w:eastAsia="ru-RU"/>
        </w:rPr>
      </w:pPr>
      <w:r w:rsidRPr="00D0574C">
        <w:rPr>
          <w:rFonts w:ascii="Times New Roman" w:hAnsi="Times New Roman" w:cs="Times New Roman"/>
          <w:b/>
          <w:color w:val="C00000"/>
          <w:sz w:val="40"/>
          <w:szCs w:val="24"/>
          <w:bdr w:val="none" w:sz="0" w:space="0" w:color="auto" w:frame="1"/>
          <w:lang w:eastAsia="ru-RU"/>
        </w:rPr>
        <w:t>Воспитатель в кадре</w:t>
      </w:r>
    </w:p>
    <w:p w:rsidR="00D0574C" w:rsidRPr="00D0574C" w:rsidRDefault="00D0574C" w:rsidP="00D0574C">
      <w:pPr>
        <w:spacing w:after="0" w:line="240" w:lineRule="auto"/>
        <w:jc w:val="center"/>
        <w:rPr>
          <w:rFonts w:ascii="Times New Roman" w:hAnsi="Times New Roman" w:cs="Times New Roman"/>
          <w:color w:val="C00000"/>
          <w:sz w:val="40"/>
          <w:szCs w:val="24"/>
          <w:bdr w:val="none" w:sz="0" w:space="0" w:color="auto" w:frame="1"/>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049"/>
      </w:tblGrid>
      <w:tr w:rsidR="00D0574C" w:rsidRPr="00DE398C" w:rsidTr="001957FA">
        <w:tc>
          <w:tcPr>
            <w:tcW w:w="3306" w:type="dxa"/>
          </w:tcPr>
          <w:p w:rsidR="00D0574C" w:rsidRPr="00DE398C" w:rsidRDefault="00D0574C" w:rsidP="001957FA">
            <w:pPr>
              <w:jc w:val="both"/>
              <w:rPr>
                <w:rFonts w:ascii="Times New Roman" w:hAnsi="Times New Roman" w:cs="Times New Roman"/>
                <w:color w:val="1F3864" w:themeColor="accent5" w:themeShade="80"/>
                <w:sz w:val="28"/>
                <w:szCs w:val="24"/>
                <w:bdr w:val="none" w:sz="0" w:space="0" w:color="auto" w:frame="1"/>
                <w:lang w:eastAsia="ru-RU"/>
              </w:rPr>
            </w:pPr>
            <w:r w:rsidRPr="00DE398C">
              <w:rPr>
                <w:noProof/>
                <w:color w:val="1F3864" w:themeColor="accent5" w:themeShade="80"/>
                <w:sz w:val="28"/>
                <w:szCs w:val="24"/>
                <w:lang w:eastAsia="ru-RU"/>
              </w:rPr>
              <w:drawing>
                <wp:inline distT="0" distB="0" distL="0" distR="0" wp14:anchorId="29C1FC10" wp14:editId="11EFC36A">
                  <wp:extent cx="1645920" cy="2180593"/>
                  <wp:effectExtent l="114300" t="114300" r="106680" b="143510"/>
                  <wp:docPr id="1" name="Рисунок 1" descr="C:\Users\777\AppData\Local\Microsoft\Windows\INetCache\Content.MSO\8B2E83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7\AppData\Local\Microsoft\Windows\INetCache\Content.MSO\8B2E83A2.tmp"/>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4556"/>
                          <a:stretch/>
                        </pic:blipFill>
                        <pic:spPr bwMode="auto">
                          <a:xfrm>
                            <a:off x="0" y="0"/>
                            <a:ext cx="1667664" cy="220940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c>
          <w:tcPr>
            <w:tcW w:w="6049" w:type="dxa"/>
          </w:tcPr>
          <w:p w:rsidR="00D0574C" w:rsidRPr="00DE398C" w:rsidRDefault="00D0574C" w:rsidP="001957FA">
            <w:pPr>
              <w:ind w:firstLine="708"/>
              <w:jc w:val="both"/>
              <w:rPr>
                <w:rFonts w:ascii="Times New Roman" w:hAnsi="Times New Roman" w:cs="Times New Roman"/>
                <w:color w:val="1F3864" w:themeColor="accent5" w:themeShade="80"/>
                <w:sz w:val="28"/>
                <w:szCs w:val="24"/>
                <w:bdr w:val="none" w:sz="0" w:space="0" w:color="auto" w:frame="1"/>
                <w:lang w:eastAsia="ru-RU"/>
              </w:rPr>
            </w:pPr>
            <w:r w:rsidRPr="00DE398C">
              <w:rPr>
                <w:rFonts w:ascii="Times New Roman" w:hAnsi="Times New Roman" w:cs="Times New Roman"/>
                <w:color w:val="1F3864" w:themeColor="accent5" w:themeShade="80"/>
                <w:sz w:val="28"/>
                <w:szCs w:val="24"/>
                <w:lang w:eastAsia="ru-RU"/>
              </w:rPr>
              <w:t>Педагог, наставник, общественник…. Речь о разных людях? Отнюдь нет. Это грани одного удивительного человека – </w:t>
            </w:r>
            <w:proofErr w:type="spellStart"/>
            <w:r w:rsidRPr="00DE398C">
              <w:rPr>
                <w:rFonts w:ascii="Times New Roman" w:hAnsi="Times New Roman" w:cs="Times New Roman"/>
                <w:color w:val="1F3864" w:themeColor="accent5" w:themeShade="80"/>
                <w:sz w:val="28"/>
                <w:szCs w:val="24"/>
                <w:bdr w:val="none" w:sz="0" w:space="0" w:color="auto" w:frame="1"/>
                <w:lang w:eastAsia="ru-RU"/>
              </w:rPr>
              <w:t>Чымба</w:t>
            </w:r>
            <w:proofErr w:type="spellEnd"/>
            <w:r w:rsidRPr="00DE398C">
              <w:rPr>
                <w:rFonts w:ascii="Times New Roman" w:hAnsi="Times New Roman" w:cs="Times New Roman"/>
                <w:color w:val="1F3864" w:themeColor="accent5" w:themeShade="80"/>
                <w:sz w:val="28"/>
                <w:szCs w:val="24"/>
                <w:bdr w:val="none" w:sz="0" w:space="0" w:color="auto" w:frame="1"/>
                <w:lang w:eastAsia="ru-RU"/>
              </w:rPr>
              <w:t xml:space="preserve"> Светланы </w:t>
            </w:r>
            <w:proofErr w:type="spellStart"/>
            <w:r w:rsidRPr="00DE398C">
              <w:rPr>
                <w:rFonts w:ascii="Times New Roman" w:hAnsi="Times New Roman" w:cs="Times New Roman"/>
                <w:color w:val="1F3864" w:themeColor="accent5" w:themeShade="80"/>
                <w:sz w:val="28"/>
                <w:szCs w:val="24"/>
                <w:bdr w:val="none" w:sz="0" w:space="0" w:color="auto" w:frame="1"/>
                <w:lang w:eastAsia="ru-RU"/>
              </w:rPr>
              <w:t>Самбууевны</w:t>
            </w:r>
            <w:proofErr w:type="spellEnd"/>
            <w:r w:rsidRPr="00DE398C">
              <w:rPr>
                <w:rFonts w:ascii="Times New Roman" w:hAnsi="Times New Roman" w:cs="Times New Roman"/>
                <w:color w:val="1F3864" w:themeColor="accent5" w:themeShade="80"/>
                <w:sz w:val="28"/>
                <w:szCs w:val="24"/>
                <w:bdr w:val="none" w:sz="0" w:space="0" w:color="auto" w:frame="1"/>
                <w:lang w:eastAsia="ru-RU"/>
              </w:rPr>
              <w:t>.</w:t>
            </w:r>
          </w:p>
          <w:p w:rsidR="00D0574C" w:rsidRPr="00DE398C" w:rsidRDefault="00D0574C" w:rsidP="001957FA">
            <w:pPr>
              <w:jc w:val="both"/>
              <w:rPr>
                <w:rFonts w:ascii="Times New Roman" w:hAnsi="Times New Roman" w:cs="Times New Roman"/>
                <w:color w:val="1F3864" w:themeColor="accent5" w:themeShade="80"/>
                <w:sz w:val="28"/>
                <w:szCs w:val="24"/>
                <w:lang w:eastAsia="ru-RU"/>
              </w:rPr>
            </w:pPr>
            <w:r w:rsidRPr="00DE398C">
              <w:rPr>
                <w:rFonts w:ascii="Times New Roman" w:hAnsi="Times New Roman" w:cs="Times New Roman"/>
                <w:color w:val="1F3864" w:themeColor="accent5" w:themeShade="80"/>
                <w:sz w:val="28"/>
                <w:szCs w:val="24"/>
                <w:lang w:eastAsia="ru-RU"/>
              </w:rPr>
              <w:t xml:space="preserve">           Ее педагогическая история началась с того, что в 1987 году перед ней распахнулись двери ясли сада «</w:t>
            </w:r>
            <w:proofErr w:type="spellStart"/>
            <w:r w:rsidRPr="00DE398C">
              <w:rPr>
                <w:rFonts w:ascii="Times New Roman" w:hAnsi="Times New Roman" w:cs="Times New Roman"/>
                <w:color w:val="1F3864" w:themeColor="accent5" w:themeShade="80"/>
                <w:sz w:val="28"/>
                <w:szCs w:val="24"/>
                <w:lang w:eastAsia="ru-RU"/>
              </w:rPr>
              <w:t>Чечек</w:t>
            </w:r>
            <w:proofErr w:type="spellEnd"/>
            <w:r w:rsidRPr="00DE398C">
              <w:rPr>
                <w:rFonts w:ascii="Times New Roman" w:hAnsi="Times New Roman" w:cs="Times New Roman"/>
                <w:color w:val="1F3864" w:themeColor="accent5" w:themeShade="80"/>
                <w:sz w:val="28"/>
                <w:szCs w:val="24"/>
                <w:lang w:eastAsia="ru-RU"/>
              </w:rPr>
              <w:t>»</w:t>
            </w:r>
            <w:r>
              <w:rPr>
                <w:rFonts w:ascii="Times New Roman" w:hAnsi="Times New Roman" w:cs="Times New Roman"/>
                <w:color w:val="1F3864" w:themeColor="accent5" w:themeShade="80"/>
                <w:sz w:val="28"/>
                <w:szCs w:val="24"/>
                <w:lang w:eastAsia="ru-RU"/>
              </w:rPr>
              <w:t xml:space="preserve"> с. </w:t>
            </w:r>
            <w:proofErr w:type="spellStart"/>
            <w:r>
              <w:rPr>
                <w:rFonts w:ascii="Times New Roman" w:hAnsi="Times New Roman" w:cs="Times New Roman"/>
                <w:color w:val="1F3864" w:themeColor="accent5" w:themeShade="80"/>
                <w:sz w:val="28"/>
                <w:szCs w:val="24"/>
                <w:lang w:eastAsia="ru-RU"/>
              </w:rPr>
              <w:t>Хандагайты</w:t>
            </w:r>
            <w:proofErr w:type="spellEnd"/>
            <w:r w:rsidRPr="00DE398C">
              <w:rPr>
                <w:rFonts w:ascii="Times New Roman" w:hAnsi="Times New Roman" w:cs="Times New Roman"/>
                <w:color w:val="1F3864" w:themeColor="accent5" w:themeShade="80"/>
                <w:sz w:val="28"/>
                <w:szCs w:val="24"/>
                <w:lang w:eastAsia="ru-RU"/>
              </w:rPr>
              <w:t xml:space="preserve"> </w:t>
            </w:r>
            <w:proofErr w:type="spellStart"/>
            <w:r w:rsidRPr="00DE398C">
              <w:rPr>
                <w:rFonts w:ascii="Times New Roman" w:hAnsi="Times New Roman" w:cs="Times New Roman"/>
                <w:color w:val="1F3864" w:themeColor="accent5" w:themeShade="80"/>
                <w:sz w:val="28"/>
                <w:szCs w:val="24"/>
                <w:lang w:eastAsia="ru-RU"/>
              </w:rPr>
              <w:t>Овюрского</w:t>
            </w:r>
            <w:proofErr w:type="spellEnd"/>
            <w:r w:rsidRPr="00DE398C">
              <w:rPr>
                <w:rFonts w:ascii="Times New Roman" w:hAnsi="Times New Roman" w:cs="Times New Roman"/>
                <w:color w:val="1F3864" w:themeColor="accent5" w:themeShade="80"/>
                <w:sz w:val="28"/>
                <w:szCs w:val="24"/>
                <w:lang w:eastAsia="ru-RU"/>
              </w:rPr>
              <w:t xml:space="preserve"> </w:t>
            </w:r>
            <w:proofErr w:type="spellStart"/>
            <w:r w:rsidRPr="00DE398C">
              <w:rPr>
                <w:rFonts w:ascii="Times New Roman" w:hAnsi="Times New Roman" w:cs="Times New Roman"/>
                <w:color w:val="1F3864" w:themeColor="accent5" w:themeShade="80"/>
                <w:sz w:val="28"/>
                <w:szCs w:val="24"/>
                <w:lang w:eastAsia="ru-RU"/>
              </w:rPr>
              <w:t>кожууна</w:t>
            </w:r>
            <w:proofErr w:type="spellEnd"/>
            <w:r w:rsidRPr="00DE398C">
              <w:rPr>
                <w:rFonts w:ascii="Times New Roman" w:hAnsi="Times New Roman" w:cs="Times New Roman"/>
                <w:color w:val="1F3864" w:themeColor="accent5" w:themeShade="80"/>
                <w:sz w:val="28"/>
                <w:szCs w:val="24"/>
                <w:lang w:eastAsia="ru-RU"/>
              </w:rPr>
              <w:t xml:space="preserve"> Республики Тыва. Это были лучшие годы ее жизни, которые были наполнены весельем. Там работали самые добрые, мудрые педагоги. Благодаря им, шаг за шагом, день за днем Светлана познавала азы профессии педагога.</w:t>
            </w:r>
          </w:p>
        </w:tc>
        <w:bookmarkStart w:id="0" w:name="_GoBack"/>
        <w:bookmarkEnd w:id="0"/>
      </w:tr>
    </w:tbl>
    <w:p w:rsidR="00D0574C" w:rsidRPr="00DE398C" w:rsidRDefault="00D0574C" w:rsidP="00D0574C">
      <w:pPr>
        <w:spacing w:after="0" w:line="240" w:lineRule="auto"/>
        <w:jc w:val="both"/>
        <w:rPr>
          <w:rFonts w:ascii="Times New Roman" w:eastAsia="Calibri" w:hAnsi="Times New Roman" w:cs="Times New Roman"/>
          <w:color w:val="1F3864" w:themeColor="accent5" w:themeShade="80"/>
          <w:sz w:val="28"/>
          <w:szCs w:val="24"/>
        </w:rPr>
      </w:pPr>
      <w:r w:rsidRPr="00DE398C">
        <w:rPr>
          <w:rFonts w:ascii="Times New Roman" w:hAnsi="Times New Roman" w:cs="Times New Roman"/>
          <w:color w:val="1F3864" w:themeColor="accent5" w:themeShade="80"/>
          <w:sz w:val="28"/>
          <w:szCs w:val="24"/>
          <w:lang w:eastAsia="ru-RU"/>
        </w:rPr>
        <w:tab/>
      </w:r>
      <w:r w:rsidRPr="00DE398C">
        <w:rPr>
          <w:rFonts w:ascii="Times New Roman" w:eastAsia="Calibri" w:hAnsi="Times New Roman" w:cs="Times New Roman"/>
          <w:color w:val="1F3864" w:themeColor="accent5" w:themeShade="80"/>
          <w:sz w:val="28"/>
          <w:szCs w:val="24"/>
        </w:rPr>
        <w:t>В 1994 году, чтобы осуществить свою мечту «Стать образцовым воспитателем», она зак</w:t>
      </w:r>
      <w:r>
        <w:rPr>
          <w:rFonts w:ascii="Times New Roman" w:eastAsia="Calibri" w:hAnsi="Times New Roman" w:cs="Times New Roman"/>
          <w:color w:val="1F3864" w:themeColor="accent5" w:themeShade="80"/>
          <w:sz w:val="28"/>
          <w:szCs w:val="24"/>
        </w:rPr>
        <w:t xml:space="preserve">ончила </w:t>
      </w:r>
      <w:proofErr w:type="spellStart"/>
      <w:r>
        <w:rPr>
          <w:rFonts w:ascii="Times New Roman" w:eastAsia="Calibri" w:hAnsi="Times New Roman" w:cs="Times New Roman"/>
          <w:color w:val="1F3864" w:themeColor="accent5" w:themeShade="80"/>
          <w:sz w:val="28"/>
          <w:szCs w:val="24"/>
        </w:rPr>
        <w:t>Кызылское</w:t>
      </w:r>
      <w:proofErr w:type="spellEnd"/>
      <w:r w:rsidRPr="00DE398C">
        <w:rPr>
          <w:rFonts w:ascii="Times New Roman" w:eastAsia="Calibri" w:hAnsi="Times New Roman" w:cs="Times New Roman"/>
          <w:color w:val="1F3864" w:themeColor="accent5" w:themeShade="80"/>
          <w:sz w:val="28"/>
          <w:szCs w:val="24"/>
        </w:rPr>
        <w:t xml:space="preserve"> педагогическое училище, по специальности «Дошкольное воспитание».  Она – педагог-воспитатель. Открыты двери детских садов родного села.</w:t>
      </w:r>
    </w:p>
    <w:p w:rsidR="00D0574C" w:rsidRPr="00DE398C" w:rsidRDefault="00D0574C" w:rsidP="00D0574C">
      <w:pPr>
        <w:spacing w:after="0" w:line="240" w:lineRule="auto"/>
        <w:jc w:val="both"/>
        <w:rPr>
          <w:rFonts w:ascii="Times New Roman" w:hAnsi="Times New Roman" w:cs="Times New Roman"/>
          <w:color w:val="1F3864" w:themeColor="accent5" w:themeShade="80"/>
          <w:sz w:val="28"/>
          <w:szCs w:val="24"/>
          <w:lang w:eastAsia="ru-RU"/>
        </w:rPr>
      </w:pPr>
      <w:r w:rsidRPr="00DE398C">
        <w:rPr>
          <w:rFonts w:ascii="Times New Roman" w:eastAsia="Calibri" w:hAnsi="Times New Roman" w:cs="Times New Roman"/>
          <w:color w:val="1F3864" w:themeColor="accent5" w:themeShade="80"/>
          <w:sz w:val="28"/>
          <w:szCs w:val="24"/>
        </w:rPr>
        <w:tab/>
      </w:r>
      <w:r w:rsidRPr="00DE398C">
        <w:rPr>
          <w:rFonts w:ascii="Times New Roman" w:hAnsi="Times New Roman" w:cs="Times New Roman"/>
          <w:color w:val="1F3864" w:themeColor="accent5" w:themeShade="80"/>
          <w:sz w:val="28"/>
          <w:szCs w:val="24"/>
          <w:lang w:eastAsia="ru-RU"/>
        </w:rPr>
        <w:t>Каждый день, спеша на работу, она думает о своих детях, о встрече с их родителями, о взаимоотношениях с сотрудниками и коллегами, о предстоящих событиях сегодняшнего дня.</w:t>
      </w:r>
    </w:p>
    <w:p w:rsidR="00D0574C" w:rsidRPr="00DE398C" w:rsidRDefault="00D0574C" w:rsidP="00D0574C">
      <w:pPr>
        <w:spacing w:after="0" w:line="240" w:lineRule="auto"/>
        <w:jc w:val="both"/>
        <w:rPr>
          <w:rFonts w:ascii="Times New Roman" w:hAnsi="Times New Roman" w:cs="Times New Roman"/>
          <w:color w:val="1F3864" w:themeColor="accent5" w:themeShade="80"/>
          <w:sz w:val="28"/>
          <w:szCs w:val="24"/>
          <w:lang w:eastAsia="ru-RU"/>
        </w:rPr>
      </w:pPr>
      <w:r w:rsidRPr="00DE398C">
        <w:rPr>
          <w:rFonts w:ascii="Times New Roman" w:eastAsia="Calibri" w:hAnsi="Times New Roman" w:cs="Times New Roman"/>
          <w:color w:val="1F3864" w:themeColor="accent5" w:themeShade="80"/>
          <w:sz w:val="28"/>
          <w:szCs w:val="24"/>
        </w:rPr>
        <w:tab/>
      </w:r>
      <w:r w:rsidRPr="00DE398C">
        <w:rPr>
          <w:rFonts w:ascii="Times New Roman" w:hAnsi="Times New Roman" w:cs="Times New Roman"/>
          <w:color w:val="1F3864" w:themeColor="accent5" w:themeShade="80"/>
          <w:sz w:val="28"/>
          <w:szCs w:val="24"/>
          <w:lang w:eastAsia="ru-RU"/>
        </w:rPr>
        <w:t xml:space="preserve">С душевным трепетом и заботой относится к детям. Её воспитанники всегда активно принимают участие </w:t>
      </w:r>
      <w:proofErr w:type="spellStart"/>
      <w:r w:rsidRPr="00DE398C">
        <w:rPr>
          <w:rFonts w:ascii="Times New Roman" w:hAnsi="Times New Roman" w:cs="Times New Roman"/>
          <w:color w:val="1F3864" w:themeColor="accent5" w:themeShade="80"/>
          <w:sz w:val="28"/>
          <w:szCs w:val="24"/>
          <w:lang w:eastAsia="ru-RU"/>
        </w:rPr>
        <w:t>кожуунных</w:t>
      </w:r>
      <w:proofErr w:type="spellEnd"/>
      <w:r w:rsidRPr="00DE398C">
        <w:rPr>
          <w:rFonts w:ascii="Times New Roman" w:hAnsi="Times New Roman" w:cs="Times New Roman"/>
          <w:color w:val="1F3864" w:themeColor="accent5" w:themeShade="80"/>
          <w:sz w:val="28"/>
          <w:szCs w:val="24"/>
          <w:lang w:eastAsia="ru-RU"/>
        </w:rPr>
        <w:t xml:space="preserve"> и республикан</w:t>
      </w:r>
      <w:r>
        <w:rPr>
          <w:rFonts w:ascii="Times New Roman" w:hAnsi="Times New Roman" w:cs="Times New Roman"/>
          <w:color w:val="1F3864" w:themeColor="accent5" w:themeShade="80"/>
          <w:sz w:val="28"/>
          <w:szCs w:val="24"/>
          <w:lang w:eastAsia="ru-RU"/>
        </w:rPr>
        <w:t>ских конкурсах, таких как: «Мин</w:t>
      </w:r>
      <w:r w:rsidRPr="00DE398C">
        <w:rPr>
          <w:rFonts w:ascii="Times New Roman" w:hAnsi="Times New Roman" w:cs="Times New Roman"/>
          <w:color w:val="1F3864" w:themeColor="accent5" w:themeShade="80"/>
          <w:sz w:val="28"/>
          <w:szCs w:val="24"/>
          <w:lang w:eastAsia="ru-RU"/>
        </w:rPr>
        <w:t>и-Мисс, «</w:t>
      </w:r>
      <w:proofErr w:type="spellStart"/>
      <w:r w:rsidRPr="00DE398C">
        <w:rPr>
          <w:rFonts w:ascii="Times New Roman" w:hAnsi="Times New Roman" w:cs="Times New Roman"/>
          <w:color w:val="1F3864" w:themeColor="accent5" w:themeShade="80"/>
          <w:sz w:val="28"/>
          <w:szCs w:val="24"/>
          <w:lang w:eastAsia="ru-RU"/>
        </w:rPr>
        <w:t>Эрнин</w:t>
      </w:r>
      <w:proofErr w:type="spellEnd"/>
      <w:r w:rsidRPr="00DE398C">
        <w:rPr>
          <w:rFonts w:ascii="Times New Roman" w:hAnsi="Times New Roman" w:cs="Times New Roman"/>
          <w:color w:val="1F3864" w:themeColor="accent5" w:themeShade="80"/>
          <w:sz w:val="28"/>
          <w:szCs w:val="24"/>
          <w:lang w:eastAsia="ru-RU"/>
        </w:rPr>
        <w:t xml:space="preserve"> </w:t>
      </w:r>
      <w:proofErr w:type="spellStart"/>
      <w:r w:rsidRPr="00DE398C">
        <w:rPr>
          <w:rFonts w:ascii="Times New Roman" w:hAnsi="Times New Roman" w:cs="Times New Roman"/>
          <w:color w:val="1F3864" w:themeColor="accent5" w:themeShade="80"/>
          <w:sz w:val="28"/>
          <w:szCs w:val="24"/>
          <w:lang w:eastAsia="ru-RU"/>
        </w:rPr>
        <w:t>эрези</w:t>
      </w:r>
      <w:proofErr w:type="spellEnd"/>
      <w:r w:rsidRPr="00DE398C">
        <w:rPr>
          <w:rFonts w:ascii="Times New Roman" w:hAnsi="Times New Roman" w:cs="Times New Roman"/>
          <w:color w:val="1F3864" w:themeColor="accent5" w:themeShade="80"/>
          <w:sz w:val="28"/>
          <w:szCs w:val="24"/>
          <w:lang w:eastAsia="ru-RU"/>
        </w:rPr>
        <w:t xml:space="preserve">», «Маленький исследователь», «Новогодний калейдоскоп», «Бумажная вселенная» и становятся призерами и победителями. За хорошую подготовку воспитанников для участия в различных конкурсах районного и республиканского уровней неоднократно получает благодарственные письма. </w:t>
      </w:r>
    </w:p>
    <w:p w:rsidR="00D0574C" w:rsidRPr="00DE398C" w:rsidRDefault="00D0574C" w:rsidP="00D0574C">
      <w:pPr>
        <w:spacing w:after="0" w:line="240" w:lineRule="auto"/>
        <w:jc w:val="both"/>
        <w:rPr>
          <w:rFonts w:ascii="Times New Roman" w:hAnsi="Times New Roman" w:cs="Times New Roman"/>
          <w:color w:val="1F3864" w:themeColor="accent5" w:themeShade="80"/>
          <w:sz w:val="28"/>
          <w:szCs w:val="24"/>
          <w:lang w:eastAsia="ru-RU"/>
        </w:rPr>
      </w:pPr>
      <w:r w:rsidRPr="00DE398C">
        <w:rPr>
          <w:rFonts w:ascii="Times New Roman" w:hAnsi="Times New Roman" w:cs="Times New Roman"/>
          <w:color w:val="1F3864" w:themeColor="accent5" w:themeShade="80"/>
          <w:sz w:val="28"/>
          <w:szCs w:val="24"/>
          <w:lang w:eastAsia="ru-RU"/>
        </w:rPr>
        <w:tab/>
        <w:t xml:space="preserve">Среди воспитанников Светланы </w:t>
      </w:r>
      <w:proofErr w:type="spellStart"/>
      <w:r w:rsidRPr="00DE398C">
        <w:rPr>
          <w:rFonts w:ascii="Times New Roman" w:hAnsi="Times New Roman" w:cs="Times New Roman"/>
          <w:color w:val="1F3864" w:themeColor="accent5" w:themeShade="80"/>
          <w:sz w:val="28"/>
          <w:szCs w:val="24"/>
          <w:lang w:eastAsia="ru-RU"/>
        </w:rPr>
        <w:t>Самбууевны</w:t>
      </w:r>
      <w:proofErr w:type="spellEnd"/>
      <w:r w:rsidRPr="00DE398C">
        <w:rPr>
          <w:rFonts w:ascii="Times New Roman" w:hAnsi="Times New Roman" w:cs="Times New Roman"/>
          <w:color w:val="1F3864" w:themeColor="accent5" w:themeShade="80"/>
          <w:sz w:val="28"/>
          <w:szCs w:val="24"/>
          <w:lang w:eastAsia="ru-RU"/>
        </w:rPr>
        <w:t xml:space="preserve"> есть врачи и учителя, научные работники и работники культуры. </w:t>
      </w:r>
    </w:p>
    <w:p w:rsidR="00D0574C" w:rsidRPr="00DE398C" w:rsidRDefault="00D0574C" w:rsidP="00D0574C">
      <w:pPr>
        <w:spacing w:after="0" w:line="240" w:lineRule="auto"/>
        <w:ind w:firstLine="708"/>
        <w:jc w:val="both"/>
        <w:rPr>
          <w:rFonts w:ascii="Times New Roman" w:hAnsi="Times New Roman" w:cs="Times New Roman"/>
          <w:color w:val="1F3864" w:themeColor="accent5" w:themeShade="80"/>
          <w:sz w:val="28"/>
          <w:szCs w:val="24"/>
          <w:lang w:eastAsia="ru-RU"/>
        </w:rPr>
      </w:pPr>
      <w:r w:rsidRPr="00DE398C">
        <w:rPr>
          <w:rFonts w:ascii="Times New Roman" w:hAnsi="Times New Roman" w:cs="Times New Roman"/>
          <w:color w:val="1F3864" w:themeColor="accent5" w:themeShade="80"/>
          <w:sz w:val="28"/>
          <w:szCs w:val="24"/>
          <w:lang w:eastAsia="ru-RU"/>
        </w:rPr>
        <w:t xml:space="preserve">Так же Светлана </w:t>
      </w:r>
      <w:proofErr w:type="spellStart"/>
      <w:r w:rsidRPr="00DE398C">
        <w:rPr>
          <w:rFonts w:ascii="Times New Roman" w:hAnsi="Times New Roman" w:cs="Times New Roman"/>
          <w:color w:val="1F3864" w:themeColor="accent5" w:themeShade="80"/>
          <w:sz w:val="28"/>
          <w:szCs w:val="24"/>
          <w:lang w:eastAsia="ru-RU"/>
        </w:rPr>
        <w:t>Самбууевна</w:t>
      </w:r>
      <w:proofErr w:type="spellEnd"/>
      <w:r w:rsidRPr="00DE398C">
        <w:rPr>
          <w:rFonts w:ascii="Times New Roman" w:hAnsi="Times New Roman" w:cs="Times New Roman"/>
          <w:color w:val="1F3864" w:themeColor="accent5" w:themeShade="80"/>
          <w:sz w:val="28"/>
          <w:szCs w:val="24"/>
          <w:lang w:eastAsia="ru-RU"/>
        </w:rPr>
        <w:t xml:space="preserve"> пишет очерки, статьи, авторские стихи про матерей и национальную тувинскую одежду в газете «</w:t>
      </w:r>
      <w:proofErr w:type="spellStart"/>
      <w:r w:rsidRPr="00DE398C">
        <w:rPr>
          <w:rFonts w:ascii="Times New Roman" w:hAnsi="Times New Roman" w:cs="Times New Roman"/>
          <w:color w:val="1F3864" w:themeColor="accent5" w:themeShade="80"/>
          <w:sz w:val="28"/>
          <w:szCs w:val="24"/>
          <w:lang w:eastAsia="ru-RU"/>
        </w:rPr>
        <w:t>Сылдысчыгаш</w:t>
      </w:r>
      <w:proofErr w:type="spellEnd"/>
      <w:r w:rsidRPr="00DE398C">
        <w:rPr>
          <w:rFonts w:ascii="Times New Roman" w:hAnsi="Times New Roman" w:cs="Times New Roman"/>
          <w:color w:val="1F3864" w:themeColor="accent5" w:themeShade="80"/>
          <w:sz w:val="28"/>
          <w:szCs w:val="24"/>
          <w:lang w:eastAsia="ru-RU"/>
        </w:rPr>
        <w:t>», 2018г. В местной газете «</w:t>
      </w:r>
      <w:proofErr w:type="spellStart"/>
      <w:r w:rsidRPr="00DE398C">
        <w:rPr>
          <w:rFonts w:ascii="Times New Roman" w:hAnsi="Times New Roman" w:cs="Times New Roman"/>
          <w:color w:val="1F3864" w:themeColor="accent5" w:themeShade="80"/>
          <w:sz w:val="28"/>
          <w:szCs w:val="24"/>
          <w:lang w:eastAsia="ru-RU"/>
        </w:rPr>
        <w:t>Овур</w:t>
      </w:r>
      <w:proofErr w:type="spellEnd"/>
      <w:r w:rsidRPr="00DE398C">
        <w:rPr>
          <w:rFonts w:ascii="Times New Roman" w:hAnsi="Times New Roman" w:cs="Times New Roman"/>
          <w:color w:val="1F3864" w:themeColor="accent5" w:themeShade="80"/>
          <w:sz w:val="28"/>
          <w:szCs w:val="24"/>
          <w:lang w:eastAsia="ru-RU"/>
        </w:rPr>
        <w:t xml:space="preserve"> </w:t>
      </w:r>
      <w:proofErr w:type="spellStart"/>
      <w:r w:rsidRPr="00DE398C">
        <w:rPr>
          <w:rFonts w:ascii="Times New Roman" w:hAnsi="Times New Roman" w:cs="Times New Roman"/>
          <w:color w:val="1F3864" w:themeColor="accent5" w:themeShade="80"/>
          <w:sz w:val="28"/>
          <w:szCs w:val="24"/>
          <w:lang w:eastAsia="ru-RU"/>
        </w:rPr>
        <w:t>черде</w:t>
      </w:r>
      <w:proofErr w:type="spellEnd"/>
      <w:r w:rsidRPr="00DE398C">
        <w:rPr>
          <w:rFonts w:ascii="Times New Roman" w:hAnsi="Times New Roman" w:cs="Times New Roman"/>
          <w:color w:val="1F3864" w:themeColor="accent5" w:themeShade="80"/>
          <w:sz w:val="28"/>
          <w:szCs w:val="24"/>
          <w:lang w:eastAsia="ru-RU"/>
        </w:rPr>
        <w:t>» опубликовала статью про жизнь нашего детского сада, 2019г.</w:t>
      </w:r>
    </w:p>
    <w:p w:rsidR="00D0574C" w:rsidRPr="00DE398C" w:rsidRDefault="00D0574C" w:rsidP="00D0574C">
      <w:pPr>
        <w:spacing w:after="0" w:line="240" w:lineRule="auto"/>
        <w:jc w:val="both"/>
        <w:rPr>
          <w:rFonts w:ascii="Times New Roman" w:eastAsia="Calibri" w:hAnsi="Times New Roman" w:cs="Times New Roman"/>
          <w:color w:val="1F3864" w:themeColor="accent5" w:themeShade="80"/>
          <w:sz w:val="28"/>
          <w:szCs w:val="24"/>
        </w:rPr>
      </w:pPr>
      <w:r>
        <w:rPr>
          <w:rFonts w:ascii="Times New Roman" w:hAnsi="Times New Roman" w:cs="Times New Roman"/>
          <w:color w:val="1F3864" w:themeColor="accent5" w:themeShade="80"/>
          <w:sz w:val="28"/>
          <w:szCs w:val="24"/>
          <w:lang w:eastAsia="ru-RU"/>
        </w:rPr>
        <w:tab/>
        <w:t xml:space="preserve">Сегодня Светлана </w:t>
      </w:r>
      <w:proofErr w:type="spellStart"/>
      <w:r>
        <w:rPr>
          <w:rFonts w:ascii="Times New Roman" w:hAnsi="Times New Roman" w:cs="Times New Roman"/>
          <w:color w:val="1F3864" w:themeColor="accent5" w:themeShade="80"/>
          <w:sz w:val="28"/>
          <w:szCs w:val="24"/>
          <w:lang w:eastAsia="ru-RU"/>
        </w:rPr>
        <w:t>Самбууе</w:t>
      </w:r>
      <w:r w:rsidRPr="00DE398C">
        <w:rPr>
          <w:rFonts w:ascii="Times New Roman" w:hAnsi="Times New Roman" w:cs="Times New Roman"/>
          <w:color w:val="1F3864" w:themeColor="accent5" w:themeShade="80"/>
          <w:sz w:val="28"/>
          <w:szCs w:val="24"/>
          <w:lang w:eastAsia="ru-RU"/>
        </w:rPr>
        <w:t>в</w:t>
      </w:r>
      <w:r>
        <w:rPr>
          <w:rFonts w:ascii="Times New Roman" w:hAnsi="Times New Roman" w:cs="Times New Roman"/>
          <w:color w:val="1F3864" w:themeColor="accent5" w:themeShade="80"/>
          <w:sz w:val="28"/>
          <w:szCs w:val="24"/>
          <w:lang w:eastAsia="ru-RU"/>
        </w:rPr>
        <w:t>н</w:t>
      </w:r>
      <w:r w:rsidRPr="00DE398C">
        <w:rPr>
          <w:rFonts w:ascii="Times New Roman" w:hAnsi="Times New Roman" w:cs="Times New Roman"/>
          <w:color w:val="1F3864" w:themeColor="accent5" w:themeShade="80"/>
          <w:sz w:val="28"/>
          <w:szCs w:val="24"/>
          <w:lang w:eastAsia="ru-RU"/>
        </w:rPr>
        <w:t>а</w:t>
      </w:r>
      <w:proofErr w:type="spellEnd"/>
      <w:r w:rsidRPr="00DE398C">
        <w:rPr>
          <w:rFonts w:ascii="Times New Roman" w:hAnsi="Times New Roman" w:cs="Times New Roman"/>
          <w:color w:val="1F3864" w:themeColor="accent5" w:themeShade="80"/>
          <w:sz w:val="28"/>
          <w:szCs w:val="24"/>
          <w:lang w:eastAsia="ru-RU"/>
        </w:rPr>
        <w:t xml:space="preserve"> уже сама является наставником для молодых педагогов. Участвует в различных конкурсах среди работников образования, как «Воспитатель года», «</w:t>
      </w:r>
      <w:r w:rsidRPr="00DE398C">
        <w:rPr>
          <w:rFonts w:ascii="Times New Roman" w:eastAsia="Calibri" w:hAnsi="Times New Roman" w:cs="Times New Roman"/>
          <w:color w:val="1F3864" w:themeColor="accent5" w:themeShade="80"/>
          <w:sz w:val="28"/>
          <w:szCs w:val="24"/>
        </w:rPr>
        <w:t xml:space="preserve">Гордость моя – Тувинский национальный костюм!» и т.д. </w:t>
      </w:r>
    </w:p>
    <w:p w:rsidR="00D0574C" w:rsidRPr="00DE398C" w:rsidRDefault="00D0574C" w:rsidP="00D0574C">
      <w:pPr>
        <w:spacing w:after="0" w:line="240" w:lineRule="auto"/>
        <w:jc w:val="both"/>
        <w:rPr>
          <w:rFonts w:ascii="Times New Roman" w:hAnsi="Times New Roman" w:cs="Times New Roman"/>
          <w:color w:val="1F3864" w:themeColor="accent5" w:themeShade="80"/>
          <w:sz w:val="28"/>
          <w:szCs w:val="24"/>
        </w:rPr>
      </w:pPr>
      <w:r w:rsidRPr="00DE398C">
        <w:rPr>
          <w:rFonts w:ascii="Times New Roman" w:eastAsia="Calibri" w:hAnsi="Times New Roman" w:cs="Times New Roman"/>
          <w:color w:val="1F3864" w:themeColor="accent5" w:themeShade="80"/>
          <w:sz w:val="28"/>
          <w:szCs w:val="24"/>
        </w:rPr>
        <w:tab/>
        <w:t xml:space="preserve">За многолетний и плодотворный труд, за добросовестную и безупречную работу в системе образования и науки, личный вклад в обучение и воспитание подрастающего поколения награждена ведомственными и государственными наградами </w:t>
      </w:r>
      <w:proofErr w:type="spellStart"/>
      <w:r w:rsidRPr="00DE398C">
        <w:rPr>
          <w:rFonts w:ascii="Times New Roman" w:eastAsia="Calibri" w:hAnsi="Times New Roman" w:cs="Times New Roman"/>
          <w:color w:val="1F3864" w:themeColor="accent5" w:themeShade="80"/>
          <w:sz w:val="28"/>
          <w:szCs w:val="24"/>
        </w:rPr>
        <w:t>Овюрского</w:t>
      </w:r>
      <w:proofErr w:type="spellEnd"/>
      <w:r w:rsidRPr="00DE398C">
        <w:rPr>
          <w:rFonts w:ascii="Times New Roman" w:eastAsia="Calibri" w:hAnsi="Times New Roman" w:cs="Times New Roman"/>
          <w:color w:val="1F3864" w:themeColor="accent5" w:themeShade="80"/>
          <w:sz w:val="28"/>
          <w:szCs w:val="24"/>
        </w:rPr>
        <w:t xml:space="preserve"> района и Республики Тыва: </w:t>
      </w:r>
      <w:r w:rsidRPr="00DE398C">
        <w:rPr>
          <w:rFonts w:ascii="Times New Roman" w:hAnsi="Times New Roman" w:cs="Times New Roman"/>
          <w:color w:val="1F3864" w:themeColor="accent5" w:themeShade="80"/>
          <w:sz w:val="28"/>
          <w:szCs w:val="24"/>
        </w:rPr>
        <w:t xml:space="preserve">Почетная грамота председателя Администрации </w:t>
      </w:r>
      <w:proofErr w:type="spellStart"/>
      <w:r w:rsidRPr="00DE398C">
        <w:rPr>
          <w:rFonts w:ascii="Times New Roman" w:hAnsi="Times New Roman" w:cs="Times New Roman"/>
          <w:color w:val="1F3864" w:themeColor="accent5" w:themeShade="80"/>
          <w:sz w:val="28"/>
          <w:szCs w:val="24"/>
        </w:rPr>
        <w:t>Овюрского</w:t>
      </w:r>
      <w:proofErr w:type="spellEnd"/>
      <w:r w:rsidRPr="00DE398C">
        <w:rPr>
          <w:rFonts w:ascii="Times New Roman" w:hAnsi="Times New Roman" w:cs="Times New Roman"/>
          <w:color w:val="1F3864" w:themeColor="accent5" w:themeShade="80"/>
          <w:sz w:val="28"/>
          <w:szCs w:val="24"/>
        </w:rPr>
        <w:t xml:space="preserve"> </w:t>
      </w:r>
      <w:proofErr w:type="spellStart"/>
      <w:r w:rsidRPr="00DE398C">
        <w:rPr>
          <w:rFonts w:ascii="Times New Roman" w:hAnsi="Times New Roman" w:cs="Times New Roman"/>
          <w:color w:val="1F3864" w:themeColor="accent5" w:themeShade="80"/>
          <w:sz w:val="28"/>
          <w:szCs w:val="24"/>
        </w:rPr>
        <w:t>кожууна</w:t>
      </w:r>
      <w:proofErr w:type="spellEnd"/>
      <w:r w:rsidRPr="00DE398C">
        <w:rPr>
          <w:rFonts w:ascii="Times New Roman" w:hAnsi="Times New Roman" w:cs="Times New Roman"/>
          <w:color w:val="1F3864" w:themeColor="accent5" w:themeShade="80"/>
          <w:sz w:val="28"/>
          <w:szCs w:val="24"/>
        </w:rPr>
        <w:t xml:space="preserve">, Почетная грамота Президиума регионального отделения Профсоюза работников народного образования и науки Российской Федерации по </w:t>
      </w:r>
      <w:r w:rsidRPr="00DE398C">
        <w:rPr>
          <w:rFonts w:ascii="Times New Roman" w:hAnsi="Times New Roman" w:cs="Times New Roman"/>
          <w:color w:val="1F3864" w:themeColor="accent5" w:themeShade="80"/>
          <w:sz w:val="28"/>
          <w:szCs w:val="24"/>
        </w:rPr>
        <w:lastRenderedPageBreak/>
        <w:t>Республике Тыва, Благодарность Главы Республики Тыва,  Почетная грамота Министерства образования Республики Тыва.</w:t>
      </w:r>
    </w:p>
    <w:p w:rsidR="00EA4D54" w:rsidRDefault="00EA4D54"/>
    <w:sectPr w:rsidR="00EA4D54" w:rsidSect="00D0574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CC"/>
    <w:rsid w:val="002746CC"/>
    <w:rsid w:val="00D0574C"/>
    <w:rsid w:val="00EA4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62E7"/>
  <w15:chartTrackingRefBased/>
  <w15:docId w15:val="{94E9C2AA-01E3-42C3-81A2-B274D237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7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2023-09-27T02:44:00Z</dcterms:created>
  <dcterms:modified xsi:type="dcterms:W3CDTF">2023-09-27T02:45:00Z</dcterms:modified>
</cp:coreProperties>
</file>